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BC" w:rsidRDefault="005C18D4" w:rsidP="005C18D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0867875"/>
      <w:r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</w:t>
      </w:r>
      <w:r w:rsidR="006E2EBC"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АДАПТИРОВАННОЙ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РАБОЧЕЙ ПРОГРАММЕ </w:t>
      </w:r>
    </w:p>
    <w:p w:rsidR="00C06F3C" w:rsidRDefault="005C18D4" w:rsidP="005C18D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 ИСТОРИИ</w:t>
      </w:r>
      <w:r w:rsidR="00C06F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18D4" w:rsidRPr="006E2EBC" w:rsidRDefault="006E2EBC" w:rsidP="005C18D4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32"/>
          <w:lang w:val="ru-RU"/>
        </w:rPr>
      </w:pPr>
      <w:r w:rsidRPr="006E2EBC">
        <w:rPr>
          <w:rFonts w:ascii="Times New Roman" w:hAnsi="Times New Roman"/>
          <w:b/>
          <w:color w:val="000000"/>
          <w:sz w:val="32"/>
          <w:lang w:val="ru-RU"/>
        </w:rPr>
        <w:t>8</w:t>
      </w:r>
      <w:r w:rsidR="00C06F3C" w:rsidRPr="006E2EBC">
        <w:rPr>
          <w:rFonts w:ascii="Times New Roman" w:hAnsi="Times New Roman"/>
          <w:b/>
          <w:color w:val="000000"/>
          <w:sz w:val="32"/>
          <w:lang w:val="ru-RU"/>
        </w:rPr>
        <w:t xml:space="preserve"> класс </w:t>
      </w:r>
    </w:p>
    <w:p w:rsidR="005C18D4" w:rsidRDefault="005C18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32B1D" w:rsidRDefault="005C18D4" w:rsidP="00C06F3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18D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E2EBC" w:rsidRPr="006E2EBC" w:rsidRDefault="006E2EBC" w:rsidP="006E2E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Адаптированная  рабочая программа по курсу «История России.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Всеобщая история» для обучающихся с ОВЗ (ЗПР с психофизическими особенностями слабослышащего учащегося) основной школы, разработана в соответствии с требованиями Федерального государственного образовательного стандарта основного  общего образования, предъявляемых к результатам освоения адаптированной основной образовательной программы, на основе авторской программы</w:t>
      </w:r>
      <w:r w:rsidRPr="006E2E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Юдовская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А.Я., Баранов П.А., Ванюшкина Л.М. Всеобщая история.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История нового  времени1800 – 1900. ФГОС</w:t>
      </w:r>
    </w:p>
    <w:p w:rsidR="006E2EBC" w:rsidRPr="006E2EBC" w:rsidRDefault="006E2EBC" w:rsidP="006E2EB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Арсентьев Н.М., Данилов А.А.,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КурукинИ.В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 и др./ Под ред.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Торкунова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 История России.  В 2-х частях</w:t>
      </w:r>
    </w:p>
    <w:p w:rsidR="00F32B1D" w:rsidRPr="006E2EBC" w:rsidRDefault="00F32B1D" w:rsidP="006E2EB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2B1D" w:rsidRPr="006E2EBC" w:rsidRDefault="005C18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F32B1D" w:rsidRPr="006E2EBC" w:rsidRDefault="00F32B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2B1D" w:rsidRPr="006E2EBC" w:rsidRDefault="005C18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F32B1D" w:rsidRPr="006E2EBC" w:rsidRDefault="00F32B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2B1D" w:rsidRPr="006E2EBC" w:rsidRDefault="005C18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F32B1D" w:rsidRPr="006E2EBC" w:rsidRDefault="00F32B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2B1D" w:rsidRPr="006E2EBC" w:rsidRDefault="005C18D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F32B1D" w:rsidRPr="006E2EBC" w:rsidRDefault="005C18D4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>Задачами</w:t>
      </w:r>
      <w:proofErr w:type="spellEnd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>изучения</w:t>
      </w:r>
      <w:proofErr w:type="spellEnd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>истории</w:t>
      </w:r>
      <w:proofErr w:type="spellEnd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>являются</w:t>
      </w:r>
      <w:proofErr w:type="spellEnd"/>
      <w:r w:rsidRPr="006E2EB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F32B1D" w:rsidRPr="006E2EBC" w:rsidRDefault="005C18D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F32B1D" w:rsidRPr="006E2EBC" w:rsidRDefault="005C18D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F32B1D" w:rsidRPr="006E2EBC" w:rsidRDefault="005C18D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F32B1D" w:rsidRPr="006E2EBC" w:rsidRDefault="005C18D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F32B1D" w:rsidRPr="006E2EBC" w:rsidRDefault="005C18D4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Психолого-педагогическая характеристика учащихся с ЗПР 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(с психофизическими особенностями слабослышащего учащегося) 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учащиеся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Достаточно часто у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ЗПР характерны следующие специфические образовательные потребности: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адаптация основной общеобразовательной программы основного общего образования с учетом необходимости коррекции психофизического развития;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нейродинамики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психических процессов; обучающихся с ЗПР (быстрой истощаемости, низкой работоспособности, пониженного общего тонуса и др.);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комплексное сопровождение, гарантирующее получение необходимого лечения, направленного на улучшение деятельности ЦНС и на коррекцию поведения, а также специальной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психокоррекционной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помощи, направленной на компенсацию дефицитов эмоционального развития и формирование осознанной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саморегуляции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познавательной деятельности и поведения;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организация процесса обучения с учетом специфики усвоения знаний, умений и навыков обучающимися с ЗПР ("пошаговом» предъявлении материала, дозированной помощи взрослого, использовании специальных методов, приемов и средств, </w:t>
      </w: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обеспечение индивидуального темпа обучения и продвижения в образовательном пространстве для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ЗПР;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профилактика и коррекция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социокультурной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школьной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дезадаптации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постоянный (пошаговый) мониторинг результативности образования и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социальной компетенции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уровня и динамики 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психофизического развития;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обеспечение непрерывного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постоянная актуализация знаний, умений и одобряемых обществом норм поведения;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использование преимущественно позитивных сре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ст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имуляции деятельности и поведения;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специальная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психокоррекционная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обеспечение взаимодействия семьи и образовательной организации (сотрудничество с родителями, активизация ресурсов семьи для формирования для формирования социально активной позиции, нравственных и общекультурных ценностей).</w:t>
      </w: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E2EBC" w:rsidRPr="006E2EBC" w:rsidRDefault="006E2EBC" w:rsidP="006E2EB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Индивидуальные особые образовательные потребности: 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Особая форма организации аттестации (в малой группе, индивидуально) с учетом особых образовательных потребностей и индивидуальных особенностей обучающихся; 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Привычная обстановка в классе;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Адаптирование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инструкции с учетном особых образовательных потребностей и индивидуальных трудностей обучающихся (упрощение формулировок по грамматическому и семантическому оформлению (упрощение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многозвеньевой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инструкции посредством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еления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ее на короткие смысловые единицы, задающие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поэтапность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выполнения задания, дополнительное прочтение педагогом письменной инструкции вслух в медленном темпе с четкими смысловыми акцентами);</w:t>
      </w:r>
      <w:proofErr w:type="gramEnd"/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Адаптирование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текста задания с учетом особых образовательных потребностей и индивидуальных трудностей обучающихся (четкое отграничение одного задания от другого, упрощение формулировок задания по грамматическому и семантическому оформлению);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При необходимости предоставление дифференцированной помощи стимулирующей (одобрение, эмоциональная поддержка), организующей (привлечение внимания, концентрирование на выполнение работы, напоминание о необходимости самопроверки), направляющей (повторное разъяснение инструкции к заданию);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• Увеличение времени на выполнение заданий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• Возможность организации короткого перерыва (10-15 мин.) при нарастании в поведении ребенка проявлений утомления, истощения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• Исключение негативных реакций со стороны педагога, недопустимость 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ситуаций, приводящих к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эмоциональному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травмированию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ребенка.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К категории детей с нарушением слуха относятся дети, у которых наблюдается стойкая потеря слуха, при которой невозможно или затруднено самостоятельное овладение речью. Глухие обучающиеся - это неоднородная группа школьников, которые различаются по степени, характеру и времени снижения слуха, а также по уровню общего и речевого развития, наличия или отсутствия сочетанных нарушений.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Диапазон различий в развитии глухих детей чрезвычайно велик - от практически нормально развивающихся, испытывающих временные и относительно легко устранимые трудности, до детей с необратимым тяжелым поражением центральной нервной системы.</w:t>
      </w:r>
      <w:proofErr w:type="gramEnd"/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Ранняя глухота резко ограничивает возможность ребенка к овладению речью. Трудности восприятия и речи окружающих приводят к вторичным нарушениям, таким, как нарушения развития собственной речи, нарушение мышления, памяти и эмоционально-волевой сферы.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Нередко у детей с нарушением слуха установка на запоминание текста доминирует над стремлением его понять. Дети с нарушениями слуха легче овладевают словами, обозначающими конкретные предметы, несколько труднее - обозначающими действия, качества, признаки, еще труднее со словами с абстрактным и переносным смыслом.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центре учебного процесса -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обучаемый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; в основе учебной деятельности - сотрудничество; учащиеся играют активную роль в обучении.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 преподавателя - организовать самостоятельную познавательную деятельность учащегося, используя индивидуальный подход, научить его самостоятельно добывать знания при изучении предметов и применять их на практике.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материально-технического обеспечения программ дополнительного образования для слабослышащих, позднооглохших и глухих детей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Под особой организацией образовательного пространства понимается создание комфортных условий для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слухо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-зрительного и слухового восприятия устной речи слабослышащих, позднооглохших и глухих детей. Среди них: расположение обучающегося в помещении, продуманность 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экран), регулирование уровня шума в помещениях и другие. Обязательный учет данных условий требует специальной организации образовательного пространства при проведении любого рода мероприятий во всех учебных и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внеучебных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помещениях (включая коридоры, холлы, залы и др.), а также при проведении выездных мероприятий.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Важным условием организации пространства для программ дополнительного образования для слабослышащих и позднооглохших детей является наличие текстовой информации, представленной в виде печатных таблиц на стендах или электронных </w:t>
      </w: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носителях, предупреждающей об опасностях, изменениях в режиме обучения и обозначающей названия приборов, кабинетов и мастерских, облегчающих самостоятельную ориентировку в пространстве образовательной организации. </w:t>
      </w:r>
      <w:proofErr w:type="gramEnd"/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рабочего места слабослышащего, позднооглохшего и глухого ребенка.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Рабочее место ребенка - участника программы дополнительного образования с нарушением слуха должна занимать такое положение, чтобы сидящий за ней ребенок мог видеть лицо специалиста, педагога и большинства сверстников. Рабочее место ребенка должно быть хорошо освещено. На нем должно быть предусмотрено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специалиста, педагога.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При наличии у данной категории детей других индивидуальных особенностей здоровья рабочее место дополнительное комплектуется в соответствии с ними.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Целесообразно оснащение деятельности по программам дополнительного образования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РМ-радио), программно-аппаратные комплексы, вид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ео и ау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характеристиками собственной речи.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Учитывая особые образовательные потребности детей с нарушениями слуха, педагог должен быть готов к выполнению обязательных правил: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- стимулировать полноценное взаимодействие глухого/слабослышащего ребенка со сверстниками и способствовать скорейшей и наиболее полной адаптации его в детском коллективе;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- соблюдать необходимые методические требования (месторасположение относительно ученика с нарушенным слухом; требования к речи взрослого; наличие наглядного и дидактического материала на всех этапах урока; контроль понимания ребенком заданий и инструкций до их выполнения и т.д.);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- организовать рабочее пространство ученика с нарушением слуха (подготовить его место; проверить индивидуальные дидактические пособия и т.д.);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включать глухого/слабослышащего ребенка в обучение на уроке, используя специальные методы, приемы и средства, учитывая возможности ученика и избегая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гиперопеки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, не задерживая при этом темп проведения урока;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решать ряд задач коррекционной направленности в процессе урока (стимулировать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слухо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-зрительное внимание; исправлять речевые ошибки и закреплять навыки грамматически правильной речи; расширять словарный запас; оказывать специальную помощь при написании изложений, диктантов, при составлении пересказов и т.д.);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каждое занятие с </w:t>
      </w: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имеющим ту или иную потерю слуха, требует четкой проработки психологической стороны обучения. Погодные условия, настроение, усталость, непонимание слов, задания, которые ему даются, - все имеет значение для </w:t>
      </w: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ребенка и влияет на результат его деятельности на уроке. Поэтому особенностью занятия с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неслышащими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глухими детьми является подача материала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слухозрительно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(педагог сопровождает письменную речь устной);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- необходимо учитывать определенные особенности учащихся с нарушением слуха. Некоторые слабослышащие могут воспринимать отдельные звуки в речи отрывочно, особенно начальные и конечные звуки в словах. В этом случае необходимо говорить более громко и четко, подбирая принятую учеником громкость. В других случаях необходимо снизить высоту голоса, поскольку ученик не в силе воспринимать на слух высокие частоты. Очень важно при работе с детьми с нарушенным слухом педагогу говорить так, чтобы ребенок мог следить за губами педагога.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2EBC">
        <w:rPr>
          <w:rFonts w:ascii="Times New Roman" w:eastAsia="Times New Roman" w:hAnsi="Times New Roman" w:cs="Times New Roman"/>
          <w:b/>
          <w:sz w:val="24"/>
          <w:szCs w:val="24"/>
        </w:rPr>
        <w:t>Коррекционные</w:t>
      </w:r>
      <w:proofErr w:type="spellEnd"/>
      <w:r w:rsidRPr="006E2E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2EBC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proofErr w:type="spellEnd"/>
      <w:r w:rsidRPr="006E2EB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>формировать познавательные интересы обучающихся с задержкой психического развития, вариант обучения (ЗПР) и их самообразовательные навыки;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создать условия для </w:t>
      </w:r>
      <w:proofErr w:type="gramStart"/>
      <w:r w:rsidRPr="006E2EBC">
        <w:t>развития</w:t>
      </w:r>
      <w:proofErr w:type="gramEnd"/>
      <w:r w:rsidRPr="006E2EBC">
        <w:t xml:space="preserve"> обучающегося в своем персональном темпе,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исходя из его образовательных способностей и интересов;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развить мышление, память, внимание, восприятие через </w:t>
      </w:r>
      <w:proofErr w:type="gramStart"/>
      <w:r w:rsidRPr="006E2EBC">
        <w:t>индивидуальный</w:t>
      </w:r>
      <w:proofErr w:type="gramEnd"/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раздаточный материал;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развить навыки пения и образно-эмоциональную речевую деятельность;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помочь школьникам достигнуть уровня образованности, соответствующего его личному потенциалу и обеспечивающего возможность продолжения образования и дальнейшего развития;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развить эмоционально-личностную сферу и коррекция ее недостатков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коррекция пространственной ориентации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формировать представление об окружающей действительности, собственных возможностях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повышение мотивации к обучению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 xml:space="preserve">коррекция устной и письменной речи </w:t>
      </w:r>
    </w:p>
    <w:p w:rsidR="006E2EBC" w:rsidRPr="006E2EBC" w:rsidRDefault="006E2EBC" w:rsidP="006E2EBC">
      <w:pPr>
        <w:pStyle w:val="ae"/>
        <w:widowControl w:val="0"/>
        <w:numPr>
          <w:ilvl w:val="0"/>
          <w:numId w:val="39"/>
        </w:numPr>
        <w:autoSpaceDE w:val="0"/>
        <w:autoSpaceDN w:val="0"/>
        <w:jc w:val="both"/>
      </w:pPr>
      <w:r w:rsidRPr="006E2EBC">
        <w:t>научить общим принципам постановки и решения познавательных проблем: анализу целей и результатов; выявлению общего и различного; выявлению предпосылок (т.е. анализ условий, обоснование, выявление причин).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Коррекционные задачи: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1.Осуществлять индивидуально-ориентированную психолого-медико-педагогическую помощь обучающимся с учетом их особых образовательных потребностей;</w:t>
      </w:r>
      <w:proofErr w:type="gramEnd"/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2.Обеспечить взаимосвязь урочной, внеурочной и внешкольной деятельности.</w:t>
      </w:r>
    </w:p>
    <w:p w:rsidR="006E2EBC" w:rsidRPr="006E2EBC" w:rsidRDefault="006E2EBC" w:rsidP="006E2EBC">
      <w:pPr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3.Обеспечить минимизацию негативного влияния особенностей познавательной деятельности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>слабослышаших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 на освоение ими АООП ООО;</w:t>
      </w:r>
    </w:p>
    <w:p w:rsidR="00F32B1D" w:rsidRPr="006E2EBC" w:rsidRDefault="00F32B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2B1D" w:rsidRPr="006E2EBC" w:rsidRDefault="005C18D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F32B1D" w:rsidRPr="006E2EBC" w:rsidRDefault="00F32B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81B40" w:rsidRPr="006E2EBC" w:rsidRDefault="005C18D4" w:rsidP="00F97FF5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часов, отведенных на </w:t>
      </w:r>
      <w:r w:rsid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«История» в 8 классе </w:t>
      </w:r>
      <w:r w:rsidR="00F97FF5" w:rsidRP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68 ч. (2 ч.</w:t>
      </w:r>
      <w:r w:rsid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</w:t>
      </w:r>
      <w:proofErr w:type="spellEnd"/>
      <w:r w:rsidR="006E2EBC">
        <w:rPr>
          <w:rFonts w:ascii="Times New Roman" w:hAnsi="Times New Roman" w:cs="Times New Roman"/>
          <w:color w:val="000000"/>
          <w:sz w:val="24"/>
          <w:szCs w:val="24"/>
          <w:lang w:val="ru-RU"/>
        </w:rPr>
        <w:t>. 34 учебные недели).</w:t>
      </w:r>
    </w:p>
    <w:p w:rsidR="00F81B40" w:rsidRPr="006E2EBC" w:rsidRDefault="00EE43D7" w:rsidP="00EE43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E2E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Изучение учебного предмета реализуется за счет использования следующего учебно-методического комплекса</w:t>
      </w:r>
      <w:r w:rsidRPr="006E2EB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F81B40" w:rsidRPr="006E2EBC" w:rsidRDefault="00F81B40" w:rsidP="00F81B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класс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Юдовская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А.Я., Баранов П.А., Ванюшкина Л.М. Всеобщая история.</w:t>
      </w:r>
      <w:r w:rsidR="006E2EBC"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</w:t>
      </w:r>
      <w:r w:rsidR="006E2EBC"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нового  времени1800 – 1900. ФГОС</w:t>
      </w:r>
    </w:p>
    <w:p w:rsidR="00F81B40" w:rsidRPr="006E2EBC" w:rsidRDefault="00F81B40" w:rsidP="00F81B4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класс Арсентьев Н.М., Данилов А.А.,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КурукинИ.В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.. и др./ Под ред. </w:t>
      </w:r>
      <w:proofErr w:type="spellStart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Торкунова</w:t>
      </w:r>
      <w:proofErr w:type="spellEnd"/>
      <w:r w:rsidRPr="006E2E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А.В. История России.  В 2-х частях</w:t>
      </w:r>
    </w:p>
    <w:p w:rsidR="00F32B1D" w:rsidRPr="00F81B40" w:rsidRDefault="00F32B1D" w:rsidP="00F81B40">
      <w:pPr>
        <w:rPr>
          <w:rFonts w:ascii="Times New Roman" w:hAnsi="Times New Roman" w:cs="Times New Roman"/>
          <w:lang w:val="ru-RU"/>
        </w:rPr>
        <w:sectPr w:rsidR="00F32B1D" w:rsidRPr="00F81B40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bookmarkEnd w:id="0"/>
    <w:p w:rsidR="005C18D4" w:rsidRPr="005C18D4" w:rsidRDefault="005C18D4" w:rsidP="00F97FF5">
      <w:pPr>
        <w:spacing w:after="0" w:line="264" w:lineRule="auto"/>
        <w:jc w:val="both"/>
        <w:rPr>
          <w:lang w:val="ru-RU"/>
        </w:rPr>
      </w:pPr>
    </w:p>
    <w:sectPr w:rsidR="005C18D4" w:rsidRPr="005C18D4" w:rsidSect="00F97FF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CFD"/>
    <w:multiLevelType w:val="multilevel"/>
    <w:tmpl w:val="AFBEB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D36E2"/>
    <w:multiLevelType w:val="multilevel"/>
    <w:tmpl w:val="62749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5C275D"/>
    <w:multiLevelType w:val="multilevel"/>
    <w:tmpl w:val="846EE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A52BC"/>
    <w:multiLevelType w:val="multilevel"/>
    <w:tmpl w:val="98DA57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283358"/>
    <w:multiLevelType w:val="multilevel"/>
    <w:tmpl w:val="D73CC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5422FA"/>
    <w:multiLevelType w:val="multilevel"/>
    <w:tmpl w:val="FBFEE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74C5F"/>
    <w:multiLevelType w:val="multilevel"/>
    <w:tmpl w:val="5C025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A76768"/>
    <w:multiLevelType w:val="multilevel"/>
    <w:tmpl w:val="A24E13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3C388A"/>
    <w:multiLevelType w:val="multilevel"/>
    <w:tmpl w:val="7E46A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2366D8"/>
    <w:multiLevelType w:val="multilevel"/>
    <w:tmpl w:val="81AAB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3E77F8"/>
    <w:multiLevelType w:val="multilevel"/>
    <w:tmpl w:val="720E1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FC6C41"/>
    <w:multiLevelType w:val="multilevel"/>
    <w:tmpl w:val="6CA80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3204DE"/>
    <w:multiLevelType w:val="multilevel"/>
    <w:tmpl w:val="B906A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966BDC"/>
    <w:multiLevelType w:val="multilevel"/>
    <w:tmpl w:val="4FF62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B881048"/>
    <w:multiLevelType w:val="multilevel"/>
    <w:tmpl w:val="BF68A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C53A5"/>
    <w:multiLevelType w:val="multilevel"/>
    <w:tmpl w:val="463CD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343B70"/>
    <w:multiLevelType w:val="multilevel"/>
    <w:tmpl w:val="D6E49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096081"/>
    <w:multiLevelType w:val="multilevel"/>
    <w:tmpl w:val="DFB4C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65053E"/>
    <w:multiLevelType w:val="multilevel"/>
    <w:tmpl w:val="88FA5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E10A99"/>
    <w:multiLevelType w:val="multilevel"/>
    <w:tmpl w:val="7C266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391F65"/>
    <w:multiLevelType w:val="multilevel"/>
    <w:tmpl w:val="58A29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612293"/>
    <w:multiLevelType w:val="multilevel"/>
    <w:tmpl w:val="41082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4741E2"/>
    <w:multiLevelType w:val="hybridMultilevel"/>
    <w:tmpl w:val="8EE0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01F37"/>
    <w:multiLevelType w:val="multilevel"/>
    <w:tmpl w:val="75DAA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463734"/>
    <w:multiLevelType w:val="multilevel"/>
    <w:tmpl w:val="F8709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A4112A"/>
    <w:multiLevelType w:val="multilevel"/>
    <w:tmpl w:val="6C22E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BD4A0B"/>
    <w:multiLevelType w:val="multilevel"/>
    <w:tmpl w:val="A5B6C0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771C70"/>
    <w:multiLevelType w:val="multilevel"/>
    <w:tmpl w:val="362EE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422E9C"/>
    <w:multiLevelType w:val="multilevel"/>
    <w:tmpl w:val="8814C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276F9F"/>
    <w:multiLevelType w:val="multilevel"/>
    <w:tmpl w:val="06AE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D23703"/>
    <w:multiLevelType w:val="multilevel"/>
    <w:tmpl w:val="39002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C457DB"/>
    <w:multiLevelType w:val="multilevel"/>
    <w:tmpl w:val="7C38D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04771C"/>
    <w:multiLevelType w:val="multilevel"/>
    <w:tmpl w:val="6284D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A1132C3"/>
    <w:multiLevelType w:val="multilevel"/>
    <w:tmpl w:val="25767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926C7A"/>
    <w:multiLevelType w:val="multilevel"/>
    <w:tmpl w:val="DF52E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EC2FAE"/>
    <w:multiLevelType w:val="multilevel"/>
    <w:tmpl w:val="C3BC9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FC2E41"/>
    <w:multiLevelType w:val="multilevel"/>
    <w:tmpl w:val="4824F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5F03B8"/>
    <w:multiLevelType w:val="multilevel"/>
    <w:tmpl w:val="8D741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A363F7"/>
    <w:multiLevelType w:val="multilevel"/>
    <w:tmpl w:val="AD7CD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17"/>
  </w:num>
  <w:num w:numId="3">
    <w:abstractNumId w:val="24"/>
  </w:num>
  <w:num w:numId="4">
    <w:abstractNumId w:val="32"/>
  </w:num>
  <w:num w:numId="5">
    <w:abstractNumId w:val="21"/>
  </w:num>
  <w:num w:numId="6">
    <w:abstractNumId w:val="10"/>
  </w:num>
  <w:num w:numId="7">
    <w:abstractNumId w:val="18"/>
  </w:num>
  <w:num w:numId="8">
    <w:abstractNumId w:val="20"/>
  </w:num>
  <w:num w:numId="9">
    <w:abstractNumId w:val="12"/>
  </w:num>
  <w:num w:numId="10">
    <w:abstractNumId w:val="14"/>
  </w:num>
  <w:num w:numId="11">
    <w:abstractNumId w:val="36"/>
  </w:num>
  <w:num w:numId="12">
    <w:abstractNumId w:val="31"/>
  </w:num>
  <w:num w:numId="13">
    <w:abstractNumId w:val="7"/>
  </w:num>
  <w:num w:numId="14">
    <w:abstractNumId w:val="16"/>
  </w:num>
  <w:num w:numId="15">
    <w:abstractNumId w:val="29"/>
  </w:num>
  <w:num w:numId="16">
    <w:abstractNumId w:val="4"/>
  </w:num>
  <w:num w:numId="17">
    <w:abstractNumId w:val="30"/>
  </w:num>
  <w:num w:numId="18">
    <w:abstractNumId w:val="0"/>
  </w:num>
  <w:num w:numId="19">
    <w:abstractNumId w:val="25"/>
  </w:num>
  <w:num w:numId="20">
    <w:abstractNumId w:val="1"/>
  </w:num>
  <w:num w:numId="21">
    <w:abstractNumId w:val="33"/>
  </w:num>
  <w:num w:numId="22">
    <w:abstractNumId w:val="38"/>
  </w:num>
  <w:num w:numId="23">
    <w:abstractNumId w:val="28"/>
  </w:num>
  <w:num w:numId="24">
    <w:abstractNumId w:val="3"/>
  </w:num>
  <w:num w:numId="25">
    <w:abstractNumId w:val="8"/>
  </w:num>
  <w:num w:numId="26">
    <w:abstractNumId w:val="19"/>
  </w:num>
  <w:num w:numId="27">
    <w:abstractNumId w:val="35"/>
  </w:num>
  <w:num w:numId="28">
    <w:abstractNumId w:val="9"/>
  </w:num>
  <w:num w:numId="29">
    <w:abstractNumId w:val="2"/>
  </w:num>
  <w:num w:numId="30">
    <w:abstractNumId w:val="13"/>
  </w:num>
  <w:num w:numId="31">
    <w:abstractNumId w:val="11"/>
  </w:num>
  <w:num w:numId="32">
    <w:abstractNumId w:val="27"/>
  </w:num>
  <w:num w:numId="33">
    <w:abstractNumId w:val="15"/>
  </w:num>
  <w:num w:numId="34">
    <w:abstractNumId w:val="5"/>
  </w:num>
  <w:num w:numId="35">
    <w:abstractNumId w:val="6"/>
  </w:num>
  <w:num w:numId="36">
    <w:abstractNumId w:val="26"/>
  </w:num>
  <w:num w:numId="37">
    <w:abstractNumId w:val="23"/>
  </w:num>
  <w:num w:numId="38">
    <w:abstractNumId w:val="37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B1D"/>
    <w:rsid w:val="005C18D4"/>
    <w:rsid w:val="006E2EBC"/>
    <w:rsid w:val="00C06F3C"/>
    <w:rsid w:val="00EE43D7"/>
    <w:rsid w:val="00F32B1D"/>
    <w:rsid w:val="00F81B40"/>
    <w:rsid w:val="00F9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2B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2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6E2EBC"/>
    <w:pPr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u w:val="words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2024-09-27T11:14:00Z</dcterms:created>
  <dcterms:modified xsi:type="dcterms:W3CDTF">2024-10-02T13:14:00Z</dcterms:modified>
</cp:coreProperties>
</file>